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998464" cy="2867558"/>
                <wp:effectExtent l="0" t="0" r="2159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464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72.3pt;height:2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" filled="f" strokecolor="#7030a0" strokeweight="1pt"/>
            </w:pict>
          </mc:Fallback>
        </mc:AlternateContent>
      </w:r>
      <w:r w:rsidR="007145A2">
        <w:rPr>
          <w:rFonts w:ascii="Arial" w:hAnsi="Arial" w:cs="Arial"/>
          <w:b/>
          <w:color w:val="7030A0"/>
          <w:sz w:val="28"/>
          <w:szCs w:val="28"/>
        </w:rPr>
        <w:t>JEU D</w:t>
      </w:r>
      <w:r w:rsidR="00750BC8">
        <w:rPr>
          <w:rFonts w:ascii="Arial" w:hAnsi="Arial" w:cs="Arial"/>
          <w:b/>
          <w:color w:val="7030A0"/>
          <w:sz w:val="28"/>
          <w:szCs w:val="28"/>
        </w:rPr>
        <w:t>ES EXPRESSIONS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50BC8" w:rsidP="001C4E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Apprendre quelques expressions dans une langue étrangère et jouer à classer celles-ci dans divers pots thématiques. 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C4E4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L2 21, L2 23, L2 24,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76437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C4E49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C4E49">
        <w:rPr>
          <w:rFonts w:ascii="Arial" w:hAnsi="Arial" w:cs="Arial"/>
        </w:rPr>
        <w:t xml:space="preserve"> SHS 21, SHS 23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C4E49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1C4E49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C4E49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1C4E49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76437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d'apprentissage et démarche réflexive </w:t>
      </w:r>
    </w:p>
    <w:p w:rsidR="00687DE3" w:rsidRDefault="00687DE3" w:rsidP="006134B1">
      <w:pPr>
        <w:rPr>
          <w:rFonts w:ascii="Arial" w:hAnsi="Arial" w:cs="Arial"/>
        </w:rPr>
      </w:pPr>
    </w:p>
    <w:p w:rsidR="004B3F3D" w:rsidRPr="00E923C6" w:rsidRDefault="00E923C6" w:rsidP="00E923C6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9F0EDC" w:rsidRDefault="009F0EDC" w:rsidP="009F0ED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9F0EDC" w:rsidRDefault="009F0EDC" w:rsidP="009F0E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7030A0"/>
        </w:rPr>
      </w:pPr>
    </w:p>
    <w:p w:rsidR="004B3F3D" w:rsidRDefault="00F430D3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 xml:space="preserve">Matériel à photocopier </w:t>
      </w:r>
      <w:r w:rsidR="004B3F3D">
        <w:rPr>
          <w:rFonts w:ascii="Arial" w:hAnsi="Arial" w:cs="Arial"/>
          <w:b/>
          <w:color w:val="7030A0"/>
        </w:rPr>
        <w:t>:</w:t>
      </w:r>
    </w:p>
    <w:p w:rsidR="004B3F3D" w:rsidRPr="004B3F3D" w:rsidRDefault="00A94EA2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E923C6" w:rsidRPr="00E923C6" w:rsidRDefault="00E923C6" w:rsidP="00E923C6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E923C6">
        <w:rPr>
          <w:rFonts w:ascii="Arial" w:hAnsi="Arial" w:cs="Arial"/>
          <w:b/>
        </w:rPr>
        <w:t>Images-expressions (à préparer en fonction de langue choisie)</w:t>
      </w:r>
    </w:p>
    <w:p w:rsidR="00E923C6" w:rsidRPr="00E923C6" w:rsidRDefault="00E923C6" w:rsidP="00E923C6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E923C6">
        <w:rPr>
          <w:rFonts w:ascii="Arial" w:hAnsi="Arial" w:cs="Arial"/>
          <w:b/>
        </w:rPr>
        <w:t xml:space="preserve">Morceaux de papier avec la thématique à coller sur les pots (à préparer)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A94EA2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EA015E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p</w:t>
      </w:r>
      <w:r w:rsidR="00A94EA2">
        <w:rPr>
          <w:rFonts w:ascii="Arial" w:hAnsi="Arial" w:cs="Arial"/>
          <w:b/>
        </w:rPr>
        <w:t>ots (sur lesquels coller un papier indiquant les différentes thématiques)</w:t>
      </w: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1A4A00"/>
    <w:rsid w:val="001C4E49"/>
    <w:rsid w:val="003F707B"/>
    <w:rsid w:val="004163C9"/>
    <w:rsid w:val="004B3F3D"/>
    <w:rsid w:val="00507F03"/>
    <w:rsid w:val="005947EE"/>
    <w:rsid w:val="006134B1"/>
    <w:rsid w:val="006641A8"/>
    <w:rsid w:val="00687DE3"/>
    <w:rsid w:val="007145A2"/>
    <w:rsid w:val="00716697"/>
    <w:rsid w:val="00750BC8"/>
    <w:rsid w:val="0076437A"/>
    <w:rsid w:val="007E3BEA"/>
    <w:rsid w:val="0094240B"/>
    <w:rsid w:val="009F0EDC"/>
    <w:rsid w:val="00A94EA2"/>
    <w:rsid w:val="00AD18C4"/>
    <w:rsid w:val="00D61C79"/>
    <w:rsid w:val="00D660C8"/>
    <w:rsid w:val="00D75DB1"/>
    <w:rsid w:val="00DF5E50"/>
    <w:rsid w:val="00E923C6"/>
    <w:rsid w:val="00EA015E"/>
    <w:rsid w:val="00F4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5C2CC7AB.dotm</Template>
  <TotalTime>1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2019-07-23T13:57:00Z</dcterms:created>
  <dcterms:modified xsi:type="dcterms:W3CDTF">2019-07-26T15:52:00Z</dcterms:modified>
</cp:coreProperties>
</file>